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4503"/>
        <w:gridCol w:w="4192"/>
        <w:gridCol w:w="4692"/>
      </w:tblGrid>
      <w:tr w:rsidR="001721FA" w:rsidRPr="001721FA" w:rsidTr="001721FA">
        <w:trPr>
          <w:tblHeader/>
        </w:trPr>
        <w:tc>
          <w:tcPr>
            <w:tcW w:w="0" w:type="auto"/>
            <w:shd w:val="clear" w:color="auto" w:fill="F8F8F8"/>
            <w:vAlign w:val="bottom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</w:pPr>
            <w:bookmarkStart w:id="0" w:name="_GoBack"/>
            <w:bookmarkEnd w:id="0"/>
            <w:r w:rsidRPr="001721FA"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  <w:t>Skill</w:t>
            </w:r>
          </w:p>
        </w:tc>
        <w:tc>
          <w:tcPr>
            <w:tcW w:w="0" w:type="auto"/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  <w:t>Key Stage 1</w:t>
            </w:r>
          </w:p>
        </w:tc>
        <w:tc>
          <w:tcPr>
            <w:tcW w:w="0" w:type="auto"/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  <w:t>Lower Key Stage 2</w:t>
            </w:r>
          </w:p>
        </w:tc>
        <w:tc>
          <w:tcPr>
            <w:tcW w:w="0" w:type="auto"/>
            <w:shd w:val="clear" w:color="auto" w:fill="F8F8F8"/>
            <w:vAlign w:val="bottom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  <w:t>Upper Key Stage 2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Investigate/Enquire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beginning to ask good questions about their own and others’ experiences.  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ask important and relevant questions about religion and belief.</w:t>
            </w:r>
          </w:p>
        </w:tc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asking and suggesting answers to quality questions about values, meaning, commitments, truth and belonging.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Express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retell religious stories.  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beginning to identify the impact of religion on believers’ lives.</w:t>
            </w:r>
          </w:p>
        </w:tc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ask ultimate questions and can express their own and others’ views. 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Interpret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words to identify features of religious life and practice suggesting meanings for actions and symbols.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describe forms of religious expression.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vocabulary to describe and show understanding of religious texts, actions and beliefs.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Reflect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recognising their own values and the values of others.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identify what influences them and the connections between values, commitments, attitudes and behaviour.</w:t>
            </w:r>
          </w:p>
        </w:tc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beginning to apply their own ideas to the experiences of others and describe what inspires and influences them.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Empathise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talk about their own experiences and feelings, what is of value to themselves and others and what they find interesting and puzzling.  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words to identify features of religious life and practice suggesting meanings for actions and symbols.  </w:t>
            </w:r>
          </w:p>
        </w:tc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describe the impact of religion of people’s lives.  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Apply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identify different ways in which religion is expressed noticing similarities in religion.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recognise similarities and differences between key features of religions and use religious vocabulary to describe them.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recognise similarities and differences within and between religions and make links between them.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lastRenderedPageBreak/>
              <w:t>Analyse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words to identify features of religious life and practice suggesting meanings for actions and symbols.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make links between sacred texts/stories and beliefs.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suggest possible reasons for distinctive beliefs within and between religions.  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Synthesise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identify different ways in which religion is expressed noticing similarities in religion.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make links between sacred texts/stories and beliefs.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vocabulary to describe and show understanding of religious texts, actions and beliefs.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Evaluate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words to identify features of religious life and practice suggesting meanings for actions and symbols.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asking and suggesting answers to quality questions about values, meaning, commitments, truth and belonging.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 xml:space="preserve">Pupils can explain how religious texts are used to answer the big questions in </w:t>
            </w:r>
            <w:proofErr w:type="spellStart"/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life.Pupils</w:t>
            </w:r>
            <w:proofErr w:type="spellEnd"/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 xml:space="preserve"> can describe why people belong to religions and the challenges they face.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</w:tr>
    </w:tbl>
    <w:p w:rsidR="001B0678" w:rsidRDefault="001B0678"/>
    <w:sectPr w:rsidR="001B0678" w:rsidSect="001721FA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1FA" w:rsidRDefault="001721FA" w:rsidP="001721FA">
      <w:pPr>
        <w:spacing w:after="0" w:line="240" w:lineRule="auto"/>
      </w:pPr>
      <w:r>
        <w:separator/>
      </w:r>
    </w:p>
  </w:endnote>
  <w:endnote w:type="continuationSeparator" w:id="0">
    <w:p w:rsidR="001721FA" w:rsidRDefault="001721FA" w:rsidP="0017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1FA" w:rsidRDefault="001721FA" w:rsidP="001721FA">
      <w:pPr>
        <w:spacing w:after="0" w:line="240" w:lineRule="auto"/>
      </w:pPr>
      <w:r>
        <w:separator/>
      </w:r>
    </w:p>
  </w:footnote>
  <w:footnote w:type="continuationSeparator" w:id="0">
    <w:p w:rsidR="001721FA" w:rsidRDefault="001721FA" w:rsidP="0017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1FA" w:rsidRPr="001721FA" w:rsidRDefault="001721FA">
    <w:pPr>
      <w:pStyle w:val="Header"/>
      <w:rPr>
        <w:sz w:val="40"/>
        <w:szCs w:val="40"/>
      </w:rPr>
    </w:pPr>
    <w:r>
      <w:rPr>
        <w:noProof/>
        <w:lang w:eastAsia="en-GB"/>
      </w:rPr>
      <w:drawing>
        <wp:inline distT="0" distB="0" distL="0" distR="0" wp14:anchorId="4235F388" wp14:editId="6C7B0A11">
          <wp:extent cx="381000" cy="38738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9403" cy="3959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721FA">
      <w:rPr>
        <w:sz w:val="40"/>
        <w:szCs w:val="40"/>
      </w:rPr>
      <w:t>PROGRESSION OF SKILLS FOR RELIGIOUS EDUCATION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1FA"/>
    <w:rsid w:val="001721FA"/>
    <w:rsid w:val="001B0678"/>
    <w:rsid w:val="0026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FFCF14-E8BB-4AB5-8DF4-D827B0BB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721F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72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1FA"/>
  </w:style>
  <w:style w:type="paragraph" w:styleId="Footer">
    <w:name w:val="footer"/>
    <w:basedOn w:val="Normal"/>
    <w:link w:val="FooterChar"/>
    <w:uiPriority w:val="99"/>
    <w:unhideWhenUsed/>
    <w:rsid w:val="00172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Bolton-By-Bowland Priamry School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Paul Holden</cp:lastModifiedBy>
  <cp:revision>2</cp:revision>
  <dcterms:created xsi:type="dcterms:W3CDTF">2023-10-17T13:12:00Z</dcterms:created>
  <dcterms:modified xsi:type="dcterms:W3CDTF">2023-10-17T13:12:00Z</dcterms:modified>
</cp:coreProperties>
</file>